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602220" w:rsidP="00A20EF3">
      <w:pPr>
        <w:pStyle w:val="Title"/>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Heading1"/>
        <w:keepNext w:val="0"/>
        <w:widowControl w:val="0"/>
        <w:tabs>
          <w:tab w:val="center" w:pos="4536"/>
        </w:tabs>
        <w:jc w:val="center"/>
        <w:rPr>
          <w:sz w:val="24"/>
          <w:szCs w:val="24"/>
        </w:rPr>
      </w:pPr>
      <w:r w:rsidRPr="00EC38D5">
        <w:rPr>
          <w:sz w:val="24"/>
          <w:szCs w:val="24"/>
        </w:rPr>
        <w:t>SPRENDIMAS</w:t>
      </w:r>
    </w:p>
    <w:p w:rsidR="00C313D7" w:rsidRDefault="00C313D7" w:rsidP="00C313D7">
      <w:pPr>
        <w:spacing w:line="259" w:lineRule="auto"/>
        <w:jc w:val="center"/>
        <w:rPr>
          <w:rFonts w:ascii="Times New Roman" w:hAnsi="Times New Roman"/>
          <w:b/>
          <w:sz w:val="24"/>
          <w:szCs w:val="24"/>
        </w:rPr>
      </w:pPr>
      <w:r w:rsidRPr="00C313D7">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rsidR="00C313D7" w:rsidRPr="00C313D7" w:rsidRDefault="00C313D7" w:rsidP="00C313D7">
      <w:pPr>
        <w:spacing w:line="360" w:lineRule="auto"/>
        <w:jc w:val="center"/>
        <w:rPr>
          <w:rFonts w:ascii="Times New Roman" w:hAnsi="Times New Roman"/>
          <w:b/>
          <w:sz w:val="24"/>
          <w:szCs w:val="24"/>
        </w:rPr>
      </w:pPr>
    </w:p>
    <w:p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 xml:space="preserve">2019 m. rugpjūčio 29 d. </w:t>
      </w:r>
      <w:r>
        <w:rPr>
          <w:rFonts w:ascii="Times New Roman" w:hAnsi="Times New Roman"/>
          <w:sz w:val="24"/>
          <w:szCs w:val="22"/>
        </w:rPr>
        <w:t xml:space="preserve"> </w:t>
      </w:r>
      <w:r w:rsidRPr="00C313D7">
        <w:rPr>
          <w:rFonts w:ascii="Times New Roman" w:hAnsi="Times New Roman"/>
          <w:sz w:val="24"/>
          <w:szCs w:val="22"/>
        </w:rPr>
        <w:t>Nr. TS-</w:t>
      </w:r>
      <w:r w:rsidR="008F714C">
        <w:rPr>
          <w:rFonts w:ascii="Times New Roman" w:hAnsi="Times New Roman"/>
          <w:sz w:val="24"/>
          <w:szCs w:val="22"/>
        </w:rPr>
        <w:t>277</w:t>
      </w:r>
    </w:p>
    <w:p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Kaunas</w:t>
      </w:r>
    </w:p>
    <w:p w:rsidR="00C313D7" w:rsidRPr="00C313D7" w:rsidRDefault="00C313D7" w:rsidP="00C313D7">
      <w:pPr>
        <w:spacing w:line="360" w:lineRule="auto"/>
        <w:jc w:val="center"/>
        <w:rPr>
          <w:rFonts w:ascii="Times New Roman" w:hAnsi="Times New Roman"/>
          <w:sz w:val="24"/>
          <w:szCs w:val="22"/>
        </w:rPr>
      </w:pPr>
    </w:p>
    <w:p w:rsidR="00C313D7" w:rsidRPr="00C313D7" w:rsidRDefault="00C313D7" w:rsidP="00C313D7">
      <w:pPr>
        <w:spacing w:line="360" w:lineRule="auto"/>
        <w:jc w:val="center"/>
        <w:rPr>
          <w:rFonts w:ascii="Times New Roman" w:hAnsi="Times New Roman"/>
          <w:sz w:val="24"/>
          <w:szCs w:val="22"/>
        </w:rPr>
      </w:pPr>
    </w:p>
    <w:p w:rsidR="00C313D7" w:rsidRPr="00C313D7" w:rsidRDefault="00C313D7" w:rsidP="00C313D7">
      <w:pPr>
        <w:spacing w:line="360" w:lineRule="auto"/>
        <w:ind w:firstLine="851"/>
        <w:jc w:val="both"/>
        <w:rPr>
          <w:rFonts w:ascii="Times New Roman" w:hAnsi="Times New Roman"/>
          <w:spacing w:val="50"/>
          <w:sz w:val="24"/>
          <w:szCs w:val="24"/>
        </w:rPr>
      </w:pPr>
      <w:r w:rsidRPr="00C313D7">
        <w:rPr>
          <w:rFonts w:ascii="Times New Roman" w:hAnsi="Times New Roman"/>
          <w:sz w:val="24"/>
          <w:szCs w:val="24"/>
        </w:rPr>
        <w:t xml:space="preserve">Vadovaudamasi Lietuvos Respublikos vietos savivaldos įstatymo 18 straipsnio 1 dalimi, Kauno rajono savivaldybės taryba  </w:t>
      </w:r>
      <w:r w:rsidRPr="00C313D7">
        <w:rPr>
          <w:rFonts w:ascii="Times New Roman" w:hAnsi="Times New Roman"/>
          <w:spacing w:val="50"/>
          <w:sz w:val="24"/>
          <w:szCs w:val="24"/>
        </w:rPr>
        <w:t>nusprendžia:</w:t>
      </w:r>
    </w:p>
    <w:p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8 punktą ir jį išdėstyti taip:</w:t>
      </w:r>
    </w:p>
    <w:p w:rsidR="00C313D7" w:rsidRPr="00C313D7" w:rsidRDefault="00C313D7" w:rsidP="00C313D7">
      <w:pPr>
        <w:spacing w:line="360" w:lineRule="auto"/>
        <w:ind w:firstLine="851"/>
        <w:jc w:val="both"/>
        <w:rPr>
          <w:rFonts w:ascii="Times New Roman" w:hAnsi="Times New Roman"/>
          <w:sz w:val="24"/>
          <w:szCs w:val="24"/>
        </w:rPr>
      </w:pPr>
      <w:r w:rsidRPr="00C313D7">
        <w:rPr>
          <w:rFonts w:ascii="Times New Roman" w:hAnsi="Times New Roman"/>
          <w:sz w:val="24"/>
          <w:szCs w:val="24"/>
        </w:rPr>
        <w:t>„8. Vaikų, ugdomų pagal ikimokyklinio ir priešmokyklinio ugdymo programas daugiau nei 4 val. per dieną, tėvai (globėjai) moka 0,65 Eur mokestį už ugdymo sąlygų, edukacinių aplinkų gerinimą ir už priemones, skirtas vaikų pažinimo kompetencijai ugdyti, už kiekvieną vaiko lankytą ir nelankytą dieną.“</w:t>
      </w:r>
    </w:p>
    <w:p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10.1 papunktį ir jį išdėstyti taip:</w:t>
      </w:r>
    </w:p>
    <w:p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„10.1. dėl vaiko ligos, pateikus tėvų (globėjų) raštišką prašymą nuo antros švietimo įstaigos nelankymo dienos, jeigu apie vaiko neatvykimą (ligos numatytą terminą) švietimo įstaiga buvo informuota raštu (trumpąja žinute, elektroniniu paštu) pirmą nelankymo/neatvykimo dieną.“</w:t>
      </w:r>
    </w:p>
    <w:p w:rsidR="00C313D7" w:rsidRPr="00C313D7" w:rsidRDefault="00C313D7" w:rsidP="00C313D7">
      <w:pPr>
        <w:spacing w:after="160" w:line="360" w:lineRule="auto"/>
        <w:ind w:firstLine="720"/>
        <w:jc w:val="both"/>
        <w:rPr>
          <w:rFonts w:ascii="Times New Roman" w:hAnsi="Times New Roman"/>
          <w:sz w:val="24"/>
          <w:szCs w:val="24"/>
        </w:rPr>
      </w:pPr>
      <w:r w:rsidRPr="00C313D7">
        <w:rPr>
          <w:rFonts w:ascii="Times New Roman" w:hAnsi="Times New Roman"/>
          <w:sz w:val="24"/>
          <w:szCs w:val="24"/>
        </w:rPr>
        <w:t xml:space="preserve">Šis sprendimas gali būti skundžiamas savo pasirinkimu Lietuvos Respublikos administracinių ginčų komisijos Kauno apygardos skyriui (Laisvės al. 36, LT-44240 Kaunas) Lietuvos Respublikos ikiteisminio administracinių ginčų nagrinėjimo tvarkos įstatymo </w:t>
      </w:r>
      <w:r w:rsidRPr="00C313D7">
        <w:rPr>
          <w:rFonts w:ascii="Times New Roman" w:hAnsi="Times New Roman"/>
          <w:sz w:val="24"/>
          <w:szCs w:val="24"/>
        </w:rPr>
        <w:lastRenderedPageBreak/>
        <w:t>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rsidR="00C313D7" w:rsidRDefault="00C313D7" w:rsidP="00C313D7">
      <w:pPr>
        <w:spacing w:line="336" w:lineRule="auto"/>
        <w:ind w:firstLine="720"/>
        <w:jc w:val="both"/>
        <w:rPr>
          <w:rFonts w:ascii="Times New Roman" w:hAnsi="Times New Roman"/>
          <w:sz w:val="24"/>
          <w:szCs w:val="24"/>
        </w:rPr>
      </w:pPr>
    </w:p>
    <w:p w:rsidR="00C313D7" w:rsidRPr="00C313D7" w:rsidRDefault="00C313D7" w:rsidP="00C313D7">
      <w:pPr>
        <w:spacing w:line="336" w:lineRule="auto"/>
        <w:ind w:firstLine="720"/>
        <w:jc w:val="both"/>
        <w:rPr>
          <w:rFonts w:ascii="Times New Roman" w:hAnsi="Times New Roman"/>
          <w:sz w:val="24"/>
          <w:szCs w:val="24"/>
        </w:rPr>
      </w:pPr>
    </w:p>
    <w:p w:rsidR="00C313D7" w:rsidRPr="00C313D7" w:rsidRDefault="00C313D7" w:rsidP="00C313D7">
      <w:pPr>
        <w:tabs>
          <w:tab w:val="left" w:pos="1560"/>
        </w:tabs>
        <w:spacing w:after="160" w:line="259" w:lineRule="auto"/>
        <w:jc w:val="both"/>
        <w:rPr>
          <w:rFonts w:ascii="Times New Roman" w:hAnsi="Times New Roman"/>
          <w:sz w:val="24"/>
          <w:szCs w:val="24"/>
        </w:rPr>
      </w:pPr>
      <w:r w:rsidRPr="00C313D7">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C313D7" w:rsidRDefault="00C313D7" w:rsidP="00C313D7">
      <w:pPr>
        <w:jc w:val="center"/>
        <w:rPr>
          <w:rFonts w:ascii="Times New Roman" w:hAnsi="Times New Roman"/>
          <w:b/>
          <w:bCs/>
          <w:sz w:val="28"/>
          <w:szCs w:val="28"/>
        </w:rPr>
      </w:pPr>
    </w:p>
    <w:p w:rsidR="0077615A" w:rsidRPr="00A11FA1" w:rsidRDefault="0077615A" w:rsidP="00BE56A7">
      <w:pPr>
        <w:spacing w:line="360" w:lineRule="auto"/>
        <w:rPr>
          <w:rFonts w:ascii="Times New Roman" w:hAnsi="Times New Roman"/>
          <w:sz w:val="24"/>
          <w:szCs w:val="24"/>
        </w:rPr>
      </w:pPr>
    </w:p>
    <w:sectPr w:rsidR="0077615A" w:rsidRPr="00A11FA1"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FD" w:rsidRDefault="00E100FD">
      <w:r>
        <w:separator/>
      </w:r>
    </w:p>
  </w:endnote>
  <w:endnote w:type="continuationSeparator" w:id="0">
    <w:p w:rsidR="00E100FD" w:rsidRDefault="00E1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FD" w:rsidRDefault="00E100FD">
      <w:r>
        <w:separator/>
      </w:r>
    </w:p>
  </w:footnote>
  <w:footnote w:type="continuationSeparator" w:id="0">
    <w:p w:rsidR="00E100FD" w:rsidRDefault="00E10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6965BC">
      <w:rPr>
        <w:rStyle w:val="PageNumber"/>
        <w:rFonts w:ascii="Times New Roman" w:hAnsi="Times New Roman"/>
        <w:noProof/>
        <w:sz w:val="24"/>
        <w:szCs w:val="24"/>
      </w:rPr>
      <w:t>2</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65F8FE3A" wp14:editId="1C3DD88E">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D197272"/>
    <w:multiLevelType w:val="hybridMultilevel"/>
    <w:tmpl w:val="388EEEA2"/>
    <w:lvl w:ilvl="0" w:tplc="6FF8E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C36"/>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7D0"/>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45"/>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65BC"/>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3BF"/>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8F714C"/>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557"/>
    <w:rsid w:val="00951CDE"/>
    <w:rsid w:val="00952B12"/>
    <w:rsid w:val="009533CE"/>
    <w:rsid w:val="00953471"/>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257B"/>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E56A7"/>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3D7"/>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00FD"/>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2</Pages>
  <Words>1315</Words>
  <Characters>751</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2</cp:revision>
  <cp:lastPrinted>2019-08-29T08:58:00Z</cp:lastPrinted>
  <dcterms:created xsi:type="dcterms:W3CDTF">2019-09-11T13:26:00Z</dcterms:created>
  <dcterms:modified xsi:type="dcterms:W3CDTF">2019-09-11T13:26:00Z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b329859f-ce2c-429e-afe5-e5d35ab698fc</vt:lpwstr>
  </property>
</Properties>
</file>